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07F7" w:rsidRDefault="009407F7" w:rsidP="005A72E4">
      <w:pPr>
        <w:spacing w:line="480" w:lineRule="auto"/>
        <w:jc w:val="center"/>
        <w:rPr>
          <w:rFonts w:ascii="Times New Roman" w:hAnsi="Times New Roman" w:cs="Times New Roman"/>
          <w:sz w:val="24"/>
          <w:szCs w:val="24"/>
        </w:rPr>
      </w:pPr>
      <w:bookmarkStart w:id="0" w:name="_GoBack"/>
      <w:bookmarkEnd w:id="0"/>
    </w:p>
    <w:p w:rsidR="009407F7" w:rsidRDefault="009407F7" w:rsidP="005A72E4">
      <w:pPr>
        <w:spacing w:line="480" w:lineRule="auto"/>
        <w:jc w:val="center"/>
        <w:rPr>
          <w:rFonts w:ascii="Times New Roman" w:hAnsi="Times New Roman" w:cs="Times New Roman"/>
          <w:sz w:val="24"/>
          <w:szCs w:val="24"/>
        </w:rPr>
      </w:pPr>
    </w:p>
    <w:p w:rsidR="009407F7" w:rsidRDefault="009407F7" w:rsidP="005A72E4">
      <w:pPr>
        <w:spacing w:line="480" w:lineRule="auto"/>
        <w:jc w:val="center"/>
        <w:rPr>
          <w:rFonts w:ascii="Times New Roman" w:hAnsi="Times New Roman" w:cs="Times New Roman"/>
          <w:sz w:val="24"/>
          <w:szCs w:val="24"/>
        </w:rPr>
      </w:pPr>
    </w:p>
    <w:p w:rsidR="009407F7" w:rsidRDefault="009407F7" w:rsidP="005A72E4">
      <w:pPr>
        <w:spacing w:line="480" w:lineRule="auto"/>
        <w:jc w:val="center"/>
        <w:rPr>
          <w:rFonts w:ascii="Times New Roman" w:hAnsi="Times New Roman" w:cs="Times New Roman"/>
          <w:sz w:val="24"/>
          <w:szCs w:val="24"/>
        </w:rPr>
      </w:pPr>
    </w:p>
    <w:p w:rsidR="009407F7" w:rsidRDefault="009407F7" w:rsidP="005A72E4">
      <w:pPr>
        <w:spacing w:line="480" w:lineRule="auto"/>
        <w:jc w:val="center"/>
        <w:rPr>
          <w:rFonts w:ascii="Times New Roman" w:hAnsi="Times New Roman" w:cs="Times New Roman"/>
          <w:sz w:val="24"/>
          <w:szCs w:val="24"/>
        </w:rPr>
      </w:pPr>
    </w:p>
    <w:p w:rsidR="000D5A1F" w:rsidRDefault="000D5A1F" w:rsidP="005A72E4">
      <w:pPr>
        <w:spacing w:line="480" w:lineRule="auto"/>
        <w:jc w:val="center"/>
        <w:rPr>
          <w:rFonts w:ascii="Times New Roman" w:hAnsi="Times New Roman" w:cs="Times New Roman"/>
          <w:sz w:val="24"/>
          <w:szCs w:val="24"/>
        </w:rPr>
      </w:pPr>
      <w:r w:rsidRPr="000D5A1F">
        <w:rPr>
          <w:rFonts w:ascii="Times New Roman" w:hAnsi="Times New Roman" w:cs="Times New Roman"/>
          <w:sz w:val="24"/>
          <w:szCs w:val="24"/>
        </w:rPr>
        <w:t>Organizational Structure</w:t>
      </w:r>
    </w:p>
    <w:p w:rsidR="009407F7" w:rsidRDefault="009407F7" w:rsidP="005A72E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407F7" w:rsidRDefault="009407F7" w:rsidP="005A72E4">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 Affiliation:</w:t>
      </w:r>
    </w:p>
    <w:p w:rsidR="009407F7" w:rsidRDefault="009407F7" w:rsidP="009407F7">
      <w:pPr>
        <w:spacing w:line="480" w:lineRule="auto"/>
        <w:jc w:val="center"/>
        <w:rPr>
          <w:rFonts w:ascii="Times New Roman" w:hAnsi="Times New Roman" w:cs="Times New Roman"/>
          <w:sz w:val="24"/>
          <w:szCs w:val="24"/>
        </w:rPr>
      </w:pPr>
    </w:p>
    <w:p w:rsidR="009407F7" w:rsidRDefault="009407F7" w:rsidP="009407F7">
      <w:pPr>
        <w:spacing w:line="480" w:lineRule="auto"/>
        <w:jc w:val="center"/>
        <w:rPr>
          <w:rFonts w:ascii="Times New Roman" w:hAnsi="Times New Roman" w:cs="Times New Roman"/>
          <w:sz w:val="24"/>
          <w:szCs w:val="24"/>
        </w:rPr>
      </w:pPr>
    </w:p>
    <w:p w:rsidR="009407F7" w:rsidRDefault="009407F7" w:rsidP="009407F7">
      <w:pPr>
        <w:spacing w:line="480" w:lineRule="auto"/>
        <w:jc w:val="center"/>
        <w:rPr>
          <w:rFonts w:ascii="Times New Roman" w:hAnsi="Times New Roman" w:cs="Times New Roman"/>
          <w:sz w:val="24"/>
          <w:szCs w:val="24"/>
        </w:rPr>
      </w:pPr>
    </w:p>
    <w:p w:rsidR="009407F7" w:rsidRDefault="009407F7" w:rsidP="009407F7">
      <w:pPr>
        <w:spacing w:line="480" w:lineRule="auto"/>
        <w:jc w:val="center"/>
        <w:rPr>
          <w:rFonts w:ascii="Times New Roman" w:hAnsi="Times New Roman" w:cs="Times New Roman"/>
          <w:sz w:val="24"/>
          <w:szCs w:val="24"/>
        </w:rPr>
      </w:pPr>
    </w:p>
    <w:p w:rsidR="009407F7" w:rsidRDefault="009407F7" w:rsidP="009407F7">
      <w:pPr>
        <w:spacing w:line="480" w:lineRule="auto"/>
        <w:jc w:val="center"/>
        <w:rPr>
          <w:rFonts w:ascii="Times New Roman" w:hAnsi="Times New Roman" w:cs="Times New Roman"/>
          <w:sz w:val="24"/>
          <w:szCs w:val="24"/>
        </w:rPr>
      </w:pPr>
    </w:p>
    <w:p w:rsidR="009407F7" w:rsidRDefault="009407F7" w:rsidP="009407F7">
      <w:pPr>
        <w:spacing w:line="480" w:lineRule="auto"/>
        <w:jc w:val="center"/>
        <w:rPr>
          <w:rFonts w:ascii="Times New Roman" w:hAnsi="Times New Roman" w:cs="Times New Roman"/>
          <w:sz w:val="24"/>
          <w:szCs w:val="24"/>
        </w:rPr>
      </w:pPr>
    </w:p>
    <w:p w:rsidR="009407F7" w:rsidRDefault="009407F7" w:rsidP="009407F7">
      <w:pPr>
        <w:spacing w:line="480" w:lineRule="auto"/>
        <w:jc w:val="center"/>
        <w:rPr>
          <w:rFonts w:ascii="Times New Roman" w:hAnsi="Times New Roman" w:cs="Times New Roman"/>
          <w:sz w:val="24"/>
          <w:szCs w:val="24"/>
        </w:rPr>
      </w:pPr>
    </w:p>
    <w:p w:rsidR="009407F7" w:rsidRDefault="009407F7" w:rsidP="009407F7">
      <w:pPr>
        <w:spacing w:line="480" w:lineRule="auto"/>
        <w:jc w:val="center"/>
        <w:rPr>
          <w:rFonts w:ascii="Times New Roman" w:hAnsi="Times New Roman" w:cs="Times New Roman"/>
          <w:sz w:val="24"/>
          <w:szCs w:val="24"/>
        </w:rPr>
      </w:pPr>
    </w:p>
    <w:p w:rsidR="009407F7" w:rsidRDefault="009407F7" w:rsidP="009407F7">
      <w:pPr>
        <w:spacing w:line="480" w:lineRule="auto"/>
        <w:jc w:val="center"/>
        <w:rPr>
          <w:rFonts w:ascii="Times New Roman" w:hAnsi="Times New Roman" w:cs="Times New Roman"/>
          <w:sz w:val="24"/>
          <w:szCs w:val="24"/>
        </w:rPr>
      </w:pPr>
    </w:p>
    <w:p w:rsidR="009407F7" w:rsidRPr="009407F7" w:rsidRDefault="009407F7" w:rsidP="009407F7">
      <w:pPr>
        <w:spacing w:line="480" w:lineRule="auto"/>
        <w:jc w:val="center"/>
        <w:rPr>
          <w:rFonts w:ascii="Times New Roman" w:hAnsi="Times New Roman" w:cs="Times New Roman"/>
          <w:b/>
          <w:sz w:val="24"/>
          <w:szCs w:val="24"/>
        </w:rPr>
      </w:pPr>
      <w:r w:rsidRPr="009407F7">
        <w:rPr>
          <w:rFonts w:ascii="Times New Roman" w:hAnsi="Times New Roman" w:cs="Times New Roman"/>
          <w:b/>
          <w:sz w:val="24"/>
          <w:szCs w:val="24"/>
        </w:rPr>
        <w:lastRenderedPageBreak/>
        <w:t>Organizational Structure</w:t>
      </w:r>
    </w:p>
    <w:p w:rsidR="000D5A1F" w:rsidRPr="009407F7" w:rsidRDefault="000D5A1F" w:rsidP="000D5A1F">
      <w:pPr>
        <w:spacing w:line="480" w:lineRule="auto"/>
        <w:jc w:val="center"/>
        <w:rPr>
          <w:rFonts w:ascii="Times New Roman" w:hAnsi="Times New Roman" w:cs="Times New Roman"/>
          <w:b/>
          <w:sz w:val="24"/>
          <w:szCs w:val="24"/>
        </w:rPr>
      </w:pPr>
      <w:r w:rsidRPr="009407F7">
        <w:rPr>
          <w:rFonts w:ascii="Times New Roman" w:hAnsi="Times New Roman" w:cs="Times New Roman"/>
          <w:b/>
          <w:sz w:val="24"/>
          <w:szCs w:val="24"/>
        </w:rPr>
        <w:t>Introduction</w:t>
      </w:r>
    </w:p>
    <w:p w:rsidR="000D5A1F" w:rsidRPr="000D5A1F" w:rsidRDefault="000D5A1F" w:rsidP="000D5A1F">
      <w:pPr>
        <w:spacing w:line="480" w:lineRule="auto"/>
        <w:ind w:firstLine="720"/>
        <w:jc w:val="both"/>
        <w:rPr>
          <w:rFonts w:ascii="Times New Roman" w:hAnsi="Times New Roman" w:cs="Times New Roman"/>
          <w:sz w:val="24"/>
          <w:szCs w:val="24"/>
        </w:rPr>
      </w:pPr>
      <w:r w:rsidRPr="000D5A1F">
        <w:rPr>
          <w:rFonts w:ascii="Times New Roman" w:hAnsi="Times New Roman" w:cs="Times New Roman"/>
          <w:sz w:val="24"/>
          <w:szCs w:val="24"/>
        </w:rPr>
        <w:t>TownePlace Suites operates under Marriot Internationals, hospitality company which offers hotel and logging services. The founder of the organization is Willard Marriot, but today the company runs under the leadership of his son, Bill Marriot, the CEO. The organization is privately owned and operates on a profit-making basis. TownePlace alone has over four hundred hotels and operates in 131 countries. The hospitality company has approximately 176,000 employees. This paper discusses the organizational structure of the company.</w:t>
      </w:r>
    </w:p>
    <w:p w:rsidR="000D5A1F" w:rsidRPr="009407F7" w:rsidRDefault="000D5A1F" w:rsidP="000D5A1F">
      <w:pPr>
        <w:spacing w:line="480" w:lineRule="auto"/>
        <w:jc w:val="center"/>
        <w:rPr>
          <w:rFonts w:ascii="Times New Roman" w:hAnsi="Times New Roman" w:cs="Times New Roman"/>
          <w:b/>
          <w:sz w:val="24"/>
          <w:szCs w:val="24"/>
        </w:rPr>
      </w:pPr>
      <w:r w:rsidRPr="009407F7">
        <w:rPr>
          <w:rFonts w:ascii="Times New Roman" w:hAnsi="Times New Roman" w:cs="Times New Roman"/>
          <w:b/>
          <w:sz w:val="24"/>
          <w:szCs w:val="24"/>
        </w:rPr>
        <w:t>Structure Description</w:t>
      </w:r>
    </w:p>
    <w:p w:rsidR="000D5A1F" w:rsidRPr="000D5A1F" w:rsidRDefault="000D5A1F" w:rsidP="000D5A1F">
      <w:pPr>
        <w:spacing w:line="480" w:lineRule="auto"/>
        <w:ind w:firstLine="720"/>
        <w:jc w:val="both"/>
        <w:rPr>
          <w:rFonts w:ascii="Times New Roman" w:hAnsi="Times New Roman" w:cs="Times New Roman"/>
          <w:sz w:val="24"/>
          <w:szCs w:val="24"/>
        </w:rPr>
      </w:pPr>
      <w:r w:rsidRPr="000D5A1F">
        <w:rPr>
          <w:rFonts w:ascii="Times New Roman" w:hAnsi="Times New Roman" w:cs="Times New Roman"/>
          <w:sz w:val="24"/>
          <w:szCs w:val="24"/>
        </w:rPr>
        <w:t>The structure of the organization has three characteristics. First, organizational roles are highly formalized. It, therefore, means that the tasks are separate entities and that</w:t>
      </w:r>
      <w:r w:rsidR="005A72E4">
        <w:rPr>
          <w:rFonts w:ascii="Times New Roman" w:hAnsi="Times New Roman" w:cs="Times New Roman"/>
          <w:sz w:val="24"/>
          <w:szCs w:val="24"/>
        </w:rPr>
        <w:t>,</w:t>
      </w:r>
      <w:r w:rsidRPr="000D5A1F">
        <w:rPr>
          <w:rFonts w:ascii="Times New Roman" w:hAnsi="Times New Roman" w:cs="Times New Roman"/>
          <w:sz w:val="24"/>
          <w:szCs w:val="24"/>
        </w:rPr>
        <w:t xml:space="preserve"> workers who perform such functions cannot change any position unless the decision comes from the topmost management (Strese et al., 2016). Usually, formalized organizational structures embrace hierarchical leadership. For instance, the management of TownePlace Suites involves a CEO, directors, managers, and supervisors. Every person plays his or her roles according to the formal guideline given.</w:t>
      </w:r>
    </w:p>
    <w:p w:rsidR="000D5A1F" w:rsidRPr="000D5A1F" w:rsidRDefault="000D5A1F" w:rsidP="000D5A1F">
      <w:pPr>
        <w:spacing w:line="480" w:lineRule="auto"/>
        <w:ind w:firstLine="720"/>
        <w:jc w:val="both"/>
        <w:rPr>
          <w:rFonts w:ascii="Times New Roman" w:hAnsi="Times New Roman" w:cs="Times New Roman"/>
          <w:sz w:val="24"/>
          <w:szCs w:val="24"/>
        </w:rPr>
      </w:pPr>
      <w:r w:rsidRPr="000D5A1F">
        <w:rPr>
          <w:rFonts w:ascii="Times New Roman" w:hAnsi="Times New Roman" w:cs="Times New Roman"/>
          <w:sz w:val="24"/>
          <w:szCs w:val="24"/>
        </w:rPr>
        <w:t xml:space="preserve">Secondly, TownePlace Suites has a centralized organizational structure. Decision-making process and implementation of the organization’s plans follow hierarchical steps( Maduenyi et al., 2015). The topmost management level gives direction to the directors, who pass it to the managers and down to the employees. The managers, operation supervisors, and the employees do not participate in decision making (Maduenyi et al., 2015). For instance, decisions that govern daily operation of the organization come from the owner of the company or the executive level. </w:t>
      </w:r>
      <w:r w:rsidRPr="000D5A1F">
        <w:rPr>
          <w:rFonts w:ascii="Times New Roman" w:hAnsi="Times New Roman" w:cs="Times New Roman"/>
          <w:sz w:val="24"/>
          <w:szCs w:val="24"/>
        </w:rPr>
        <w:lastRenderedPageBreak/>
        <w:t>In short, all the employees at the grass-root level in a centralized organizational structure follow policies given by the top management officers.</w:t>
      </w:r>
    </w:p>
    <w:p w:rsidR="000D5A1F" w:rsidRPr="000D5A1F" w:rsidRDefault="000D5A1F" w:rsidP="000D5A1F">
      <w:pPr>
        <w:spacing w:line="480" w:lineRule="auto"/>
        <w:ind w:firstLine="720"/>
        <w:jc w:val="both"/>
        <w:rPr>
          <w:rFonts w:ascii="Times New Roman" w:hAnsi="Times New Roman" w:cs="Times New Roman"/>
          <w:sz w:val="24"/>
          <w:szCs w:val="24"/>
        </w:rPr>
      </w:pPr>
      <w:r w:rsidRPr="000D5A1F">
        <w:rPr>
          <w:rFonts w:ascii="Times New Roman" w:hAnsi="Times New Roman" w:cs="Times New Roman"/>
          <w:sz w:val="24"/>
          <w:szCs w:val="24"/>
        </w:rPr>
        <w:t>Finally, the company’s structure embraces specialization. In a specialized organizational structure, there is a division of labor where employees have defined duties from the CEO to the lowest employees (Strese et al., 2016). The CEO coordinates the responsibilities of the employees through effective and hierarchical communication. The TownePlace Suites has departments which are functional under the leadership of directors (Cainelli &amp; Iacobucci, 2015). For instance, workers in the logging department have different roles and are answerable to the director.</w:t>
      </w:r>
    </w:p>
    <w:p w:rsidR="000D5A1F" w:rsidRPr="009407F7" w:rsidRDefault="000D5A1F" w:rsidP="000D5A1F">
      <w:pPr>
        <w:spacing w:line="480" w:lineRule="auto"/>
        <w:jc w:val="center"/>
        <w:rPr>
          <w:rFonts w:ascii="Times New Roman" w:hAnsi="Times New Roman" w:cs="Times New Roman"/>
          <w:b/>
          <w:sz w:val="24"/>
          <w:szCs w:val="24"/>
        </w:rPr>
      </w:pPr>
      <w:r w:rsidRPr="009407F7">
        <w:rPr>
          <w:rFonts w:ascii="Times New Roman" w:hAnsi="Times New Roman" w:cs="Times New Roman"/>
          <w:b/>
          <w:sz w:val="24"/>
          <w:szCs w:val="24"/>
        </w:rPr>
        <w:t>Analysis of Structure’s Impact on Effectiveness</w:t>
      </w:r>
    </w:p>
    <w:p w:rsidR="000D5A1F" w:rsidRDefault="000D5A1F" w:rsidP="000D5A1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0D5A1F">
        <w:rPr>
          <w:rFonts w:ascii="Times New Roman" w:hAnsi="Times New Roman" w:cs="Times New Roman"/>
          <w:sz w:val="24"/>
          <w:szCs w:val="24"/>
        </w:rPr>
        <w:t>The centralized organizational structure functions effectively, especially with the changing trends in the hospitality industry. Some of the benefits of centralized structures include:</w:t>
      </w:r>
    </w:p>
    <w:p w:rsidR="000D5A1F" w:rsidRDefault="000D5A1F" w:rsidP="000D5A1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First, t</w:t>
      </w:r>
      <w:r w:rsidRPr="000D5A1F">
        <w:rPr>
          <w:rFonts w:ascii="Times New Roman" w:hAnsi="Times New Roman" w:cs="Times New Roman"/>
          <w:sz w:val="24"/>
          <w:szCs w:val="24"/>
        </w:rPr>
        <w:t>he decision- making process is faster and effective than in any other form of organizational structure. The small group of people tasked with topmost leadership responds quickly to changes that emerge in the marketplace (Cooper &amp; Burrell, 2015). They are able to gather relevant information and effectively strategize on performance.</w:t>
      </w:r>
    </w:p>
    <w:p w:rsidR="000D5A1F" w:rsidRDefault="000D5A1F" w:rsidP="000D5A1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Secondly, t</w:t>
      </w:r>
      <w:r w:rsidRPr="000D5A1F">
        <w:rPr>
          <w:rFonts w:ascii="Times New Roman" w:hAnsi="Times New Roman" w:cs="Times New Roman"/>
          <w:sz w:val="24"/>
          <w:szCs w:val="24"/>
        </w:rPr>
        <w:t xml:space="preserve">he structure minimizes the occurrence of interpersonal conflicts since policies come from a central unit. The managers, supervisors, and workers look upon the guidance of the topmost management in their daily operations (Mack &amp; Szulanski, 2017). Therefore, nobody decides for the others at the grass-root level. </w:t>
      </w:r>
    </w:p>
    <w:p w:rsidR="000D5A1F" w:rsidRDefault="000D5A1F" w:rsidP="000D5A1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Finally, t</w:t>
      </w:r>
      <w:r w:rsidRPr="000D5A1F">
        <w:rPr>
          <w:rFonts w:ascii="Times New Roman" w:hAnsi="Times New Roman" w:cs="Times New Roman"/>
          <w:sz w:val="24"/>
          <w:szCs w:val="24"/>
        </w:rPr>
        <w:t xml:space="preserve">he specialization of jobs brings about the growth of an organizational culture which benefits every stakeholder of the particular organization. When officers and their juniors act in the capacity of the roles given, they become experienced with time, and therefore, they perform to meet the set organizational goals. Also important, there is teamwork which cultivates an ideal interpersonal relationship among workers. The association contributes significantly to employee’s satisfaction and performance (Maduenyi et al., 2015). Therefore, centralized organizational structures are useful in the contemporary competitive business world. </w:t>
      </w:r>
    </w:p>
    <w:p w:rsidR="000D5A1F" w:rsidRPr="009407F7" w:rsidRDefault="000D5A1F" w:rsidP="000D5A1F">
      <w:pPr>
        <w:spacing w:line="480" w:lineRule="auto"/>
        <w:ind w:firstLine="720"/>
        <w:jc w:val="center"/>
        <w:rPr>
          <w:rFonts w:ascii="Times New Roman" w:hAnsi="Times New Roman" w:cs="Times New Roman"/>
          <w:b/>
          <w:sz w:val="24"/>
          <w:szCs w:val="24"/>
        </w:rPr>
      </w:pPr>
      <w:r w:rsidRPr="009407F7">
        <w:rPr>
          <w:rFonts w:ascii="Times New Roman" w:hAnsi="Times New Roman" w:cs="Times New Roman"/>
          <w:b/>
          <w:sz w:val="24"/>
          <w:szCs w:val="24"/>
        </w:rPr>
        <w:t>Conclusion</w:t>
      </w:r>
    </w:p>
    <w:p w:rsidR="000D5A1F" w:rsidRDefault="000D5A1F" w:rsidP="000D5A1F">
      <w:pPr>
        <w:spacing w:line="480" w:lineRule="auto"/>
        <w:ind w:firstLine="720"/>
        <w:jc w:val="both"/>
        <w:rPr>
          <w:rFonts w:ascii="Times New Roman" w:hAnsi="Times New Roman" w:cs="Times New Roman"/>
          <w:sz w:val="24"/>
          <w:szCs w:val="24"/>
        </w:rPr>
      </w:pPr>
      <w:r w:rsidRPr="000D5A1F">
        <w:rPr>
          <w:rFonts w:ascii="Times New Roman" w:hAnsi="Times New Roman" w:cs="Times New Roman"/>
          <w:sz w:val="24"/>
          <w:szCs w:val="24"/>
        </w:rPr>
        <w:t>A centralized organization structure involves hierarchical leadership. For this reason, the organizational structure is mechanical. Every leader or employee specializes in particular roles, and his or her job descriptions are well- defined. The management expects the workers to portray a high level of professionalism and adhere to organizational ethics. Therefore, centralized organizational structures facilitate the growth of any organization in terms of performances.</w:t>
      </w:r>
    </w:p>
    <w:p w:rsidR="000D5A1F" w:rsidRDefault="000D5A1F" w:rsidP="000D5A1F">
      <w:pPr>
        <w:spacing w:line="480" w:lineRule="auto"/>
        <w:ind w:firstLine="720"/>
        <w:jc w:val="both"/>
        <w:rPr>
          <w:rFonts w:ascii="Times New Roman" w:hAnsi="Times New Roman" w:cs="Times New Roman"/>
          <w:sz w:val="24"/>
          <w:szCs w:val="24"/>
        </w:rPr>
      </w:pPr>
    </w:p>
    <w:p w:rsidR="000D5A1F" w:rsidRDefault="000D5A1F" w:rsidP="000D5A1F">
      <w:pPr>
        <w:spacing w:line="480" w:lineRule="auto"/>
        <w:ind w:firstLine="720"/>
        <w:jc w:val="both"/>
        <w:rPr>
          <w:rFonts w:ascii="Times New Roman" w:hAnsi="Times New Roman" w:cs="Times New Roman"/>
          <w:sz w:val="24"/>
          <w:szCs w:val="24"/>
        </w:rPr>
      </w:pPr>
    </w:p>
    <w:p w:rsidR="000D5A1F" w:rsidRDefault="000D5A1F" w:rsidP="000D5A1F">
      <w:pPr>
        <w:spacing w:line="480" w:lineRule="auto"/>
        <w:ind w:firstLine="720"/>
        <w:jc w:val="both"/>
        <w:rPr>
          <w:rFonts w:ascii="Times New Roman" w:hAnsi="Times New Roman" w:cs="Times New Roman"/>
          <w:sz w:val="24"/>
          <w:szCs w:val="24"/>
        </w:rPr>
      </w:pPr>
    </w:p>
    <w:p w:rsidR="000D5A1F" w:rsidRDefault="000D5A1F" w:rsidP="000D5A1F">
      <w:pPr>
        <w:spacing w:line="480" w:lineRule="auto"/>
        <w:ind w:firstLine="720"/>
        <w:jc w:val="both"/>
        <w:rPr>
          <w:rFonts w:ascii="Times New Roman" w:hAnsi="Times New Roman" w:cs="Times New Roman"/>
          <w:sz w:val="24"/>
          <w:szCs w:val="24"/>
        </w:rPr>
      </w:pPr>
    </w:p>
    <w:p w:rsidR="000D5A1F" w:rsidRDefault="000D5A1F" w:rsidP="000D5A1F">
      <w:pPr>
        <w:spacing w:line="480" w:lineRule="auto"/>
        <w:ind w:firstLine="720"/>
        <w:jc w:val="both"/>
        <w:rPr>
          <w:rFonts w:ascii="Times New Roman" w:hAnsi="Times New Roman" w:cs="Times New Roman"/>
          <w:sz w:val="24"/>
          <w:szCs w:val="24"/>
        </w:rPr>
      </w:pPr>
    </w:p>
    <w:p w:rsidR="000D5A1F" w:rsidRDefault="000D5A1F" w:rsidP="000D5A1F">
      <w:pPr>
        <w:spacing w:line="480" w:lineRule="auto"/>
        <w:ind w:firstLine="720"/>
        <w:jc w:val="both"/>
        <w:rPr>
          <w:rFonts w:ascii="Times New Roman" w:hAnsi="Times New Roman" w:cs="Times New Roman"/>
          <w:sz w:val="24"/>
          <w:szCs w:val="24"/>
        </w:rPr>
      </w:pPr>
    </w:p>
    <w:p w:rsidR="00BD0DE2" w:rsidRDefault="00BD0DE2" w:rsidP="00BD0DE2">
      <w:pPr>
        <w:spacing w:line="480" w:lineRule="auto"/>
        <w:jc w:val="both"/>
        <w:rPr>
          <w:rFonts w:ascii="Times New Roman" w:hAnsi="Times New Roman" w:cs="Times New Roman"/>
          <w:sz w:val="24"/>
          <w:szCs w:val="24"/>
        </w:rPr>
      </w:pPr>
    </w:p>
    <w:p w:rsidR="00CA7ECF" w:rsidRPr="002F5BC4" w:rsidRDefault="00CA7ECF" w:rsidP="00BD0DE2">
      <w:pPr>
        <w:spacing w:line="480" w:lineRule="auto"/>
        <w:jc w:val="center"/>
        <w:rPr>
          <w:rFonts w:ascii="Times New Roman" w:hAnsi="Times New Roman" w:cs="Times New Roman"/>
          <w:sz w:val="24"/>
          <w:szCs w:val="24"/>
        </w:rPr>
      </w:pPr>
      <w:r w:rsidRPr="002F5BC4">
        <w:rPr>
          <w:rFonts w:ascii="Times New Roman" w:hAnsi="Times New Roman" w:cs="Times New Roman"/>
          <w:sz w:val="24"/>
          <w:szCs w:val="24"/>
        </w:rPr>
        <w:lastRenderedPageBreak/>
        <w:t>References</w:t>
      </w:r>
    </w:p>
    <w:p w:rsidR="00BD0DE2" w:rsidRPr="002F5BC4" w:rsidRDefault="00BD0DE2" w:rsidP="00BD0DE2">
      <w:pPr>
        <w:spacing w:after="0" w:line="480" w:lineRule="auto"/>
        <w:ind w:left="794" w:right="-57" w:hanging="851"/>
        <w:jc w:val="both"/>
        <w:rPr>
          <w:rFonts w:ascii="Times New Roman" w:hAnsi="Times New Roman" w:cs="Times New Roman"/>
          <w:color w:val="222222"/>
          <w:sz w:val="24"/>
          <w:szCs w:val="24"/>
          <w:shd w:val="clear" w:color="auto" w:fill="FFFFFF"/>
        </w:rPr>
      </w:pPr>
      <w:r w:rsidRPr="002F5BC4">
        <w:rPr>
          <w:rFonts w:ascii="Times New Roman" w:hAnsi="Times New Roman" w:cs="Times New Roman"/>
          <w:color w:val="222222"/>
          <w:sz w:val="24"/>
          <w:szCs w:val="24"/>
          <w:shd w:val="clear" w:color="auto" w:fill="FFFFFF"/>
        </w:rPr>
        <w:t>Cainelli, G., &amp; Iacobucci, D. (2015). Vertical Integration, Organizational Governance, and Firm Performance: Evidence from Italian Business Groups. </w:t>
      </w:r>
      <w:r w:rsidRPr="002F5BC4">
        <w:rPr>
          <w:rFonts w:ascii="Times New Roman" w:hAnsi="Times New Roman" w:cs="Times New Roman"/>
          <w:i/>
          <w:iCs/>
          <w:color w:val="222222"/>
          <w:sz w:val="24"/>
          <w:szCs w:val="24"/>
          <w:shd w:val="clear" w:color="auto" w:fill="FFFFFF"/>
        </w:rPr>
        <w:t>Managerial and Decision Economics</w:t>
      </w:r>
      <w:r w:rsidRPr="002F5BC4">
        <w:rPr>
          <w:rFonts w:ascii="Times New Roman" w:hAnsi="Times New Roman" w:cs="Times New Roman"/>
          <w:color w:val="222222"/>
          <w:sz w:val="24"/>
          <w:szCs w:val="24"/>
          <w:shd w:val="clear" w:color="auto" w:fill="FFFFFF"/>
        </w:rPr>
        <w:t>, </w:t>
      </w:r>
      <w:r w:rsidRPr="002F5BC4">
        <w:rPr>
          <w:rFonts w:ascii="Times New Roman" w:hAnsi="Times New Roman" w:cs="Times New Roman"/>
          <w:i/>
          <w:iCs/>
          <w:color w:val="222222"/>
          <w:sz w:val="24"/>
          <w:szCs w:val="24"/>
          <w:shd w:val="clear" w:color="auto" w:fill="FFFFFF"/>
        </w:rPr>
        <w:t>36</w:t>
      </w:r>
      <w:r w:rsidRPr="002F5BC4">
        <w:rPr>
          <w:rFonts w:ascii="Times New Roman" w:hAnsi="Times New Roman" w:cs="Times New Roman"/>
          <w:color w:val="222222"/>
          <w:sz w:val="24"/>
          <w:szCs w:val="24"/>
          <w:shd w:val="clear" w:color="auto" w:fill="FFFFFF"/>
        </w:rPr>
        <w:t>(8), 517-527.</w:t>
      </w:r>
    </w:p>
    <w:p w:rsidR="00BD0DE2" w:rsidRPr="002F5BC4" w:rsidRDefault="00BD0DE2" w:rsidP="00BD0DE2">
      <w:pPr>
        <w:spacing w:after="0" w:line="480" w:lineRule="auto"/>
        <w:ind w:left="794" w:right="-57" w:hanging="851"/>
        <w:jc w:val="both"/>
        <w:rPr>
          <w:rFonts w:ascii="Times New Roman" w:hAnsi="Times New Roman" w:cs="Times New Roman"/>
          <w:color w:val="222222"/>
          <w:sz w:val="24"/>
          <w:szCs w:val="24"/>
          <w:shd w:val="clear" w:color="auto" w:fill="FFFFFF"/>
        </w:rPr>
      </w:pPr>
      <w:r w:rsidRPr="002F5BC4">
        <w:rPr>
          <w:rFonts w:ascii="Times New Roman" w:hAnsi="Times New Roman" w:cs="Times New Roman"/>
          <w:color w:val="222222"/>
          <w:sz w:val="24"/>
          <w:szCs w:val="24"/>
          <w:shd w:val="clear" w:color="auto" w:fill="FFFFFF"/>
        </w:rPr>
        <w:t>Cooper, R., &amp; Burrell, G. (2015). Modernism, postmodernism and organizational analysis: An introduction. In </w:t>
      </w:r>
      <w:r w:rsidRPr="002F5BC4">
        <w:rPr>
          <w:rFonts w:ascii="Times New Roman" w:hAnsi="Times New Roman" w:cs="Times New Roman"/>
          <w:i/>
          <w:iCs/>
          <w:color w:val="222222"/>
          <w:sz w:val="24"/>
          <w:szCs w:val="24"/>
          <w:shd w:val="clear" w:color="auto" w:fill="FFFFFF"/>
        </w:rPr>
        <w:t>For Robert Cooper</w:t>
      </w:r>
      <w:r w:rsidRPr="002F5BC4">
        <w:rPr>
          <w:rFonts w:ascii="Times New Roman" w:hAnsi="Times New Roman" w:cs="Times New Roman"/>
          <w:color w:val="222222"/>
          <w:sz w:val="24"/>
          <w:szCs w:val="24"/>
          <w:shd w:val="clear" w:color="auto" w:fill="FFFFFF"/>
        </w:rPr>
        <w:t> (pp. 149-175). Routledge.</w:t>
      </w:r>
    </w:p>
    <w:p w:rsidR="00BD0DE2" w:rsidRPr="002F5BC4" w:rsidRDefault="00BD0DE2" w:rsidP="00BD0DE2">
      <w:pPr>
        <w:spacing w:after="0" w:line="480" w:lineRule="auto"/>
        <w:ind w:left="794" w:right="-57" w:hanging="851"/>
        <w:jc w:val="both"/>
        <w:rPr>
          <w:rFonts w:ascii="Times New Roman" w:hAnsi="Times New Roman" w:cs="Times New Roman"/>
          <w:sz w:val="24"/>
          <w:szCs w:val="24"/>
        </w:rPr>
      </w:pPr>
      <w:r w:rsidRPr="002F5BC4">
        <w:rPr>
          <w:rFonts w:ascii="Times New Roman" w:hAnsi="Times New Roman" w:cs="Times New Roman"/>
          <w:color w:val="222222"/>
          <w:sz w:val="24"/>
          <w:szCs w:val="24"/>
          <w:shd w:val="clear" w:color="auto" w:fill="FFFFFF"/>
        </w:rPr>
        <w:t>Mack, D. Z., &amp; Szulanski, G. (2017). Opening up: how centralization affects participation and inclusion in strategy making. </w:t>
      </w:r>
      <w:r w:rsidRPr="002F5BC4">
        <w:rPr>
          <w:rFonts w:ascii="Times New Roman" w:hAnsi="Times New Roman" w:cs="Times New Roman"/>
          <w:i/>
          <w:iCs/>
          <w:color w:val="222222"/>
          <w:sz w:val="24"/>
          <w:szCs w:val="24"/>
          <w:shd w:val="clear" w:color="auto" w:fill="FFFFFF"/>
        </w:rPr>
        <w:t>Long range planning</w:t>
      </w:r>
      <w:r w:rsidRPr="002F5BC4">
        <w:rPr>
          <w:rFonts w:ascii="Times New Roman" w:hAnsi="Times New Roman" w:cs="Times New Roman"/>
          <w:color w:val="222222"/>
          <w:sz w:val="24"/>
          <w:szCs w:val="24"/>
          <w:shd w:val="clear" w:color="auto" w:fill="FFFFFF"/>
        </w:rPr>
        <w:t>, </w:t>
      </w:r>
      <w:r w:rsidRPr="002F5BC4">
        <w:rPr>
          <w:rFonts w:ascii="Times New Roman" w:hAnsi="Times New Roman" w:cs="Times New Roman"/>
          <w:i/>
          <w:iCs/>
          <w:color w:val="222222"/>
          <w:sz w:val="24"/>
          <w:szCs w:val="24"/>
          <w:shd w:val="clear" w:color="auto" w:fill="FFFFFF"/>
        </w:rPr>
        <w:t>50</w:t>
      </w:r>
      <w:r w:rsidRPr="002F5BC4">
        <w:rPr>
          <w:rFonts w:ascii="Times New Roman" w:hAnsi="Times New Roman" w:cs="Times New Roman"/>
          <w:color w:val="222222"/>
          <w:sz w:val="24"/>
          <w:szCs w:val="24"/>
          <w:shd w:val="clear" w:color="auto" w:fill="FFFFFF"/>
        </w:rPr>
        <w:t>(3), 385-396.</w:t>
      </w:r>
    </w:p>
    <w:p w:rsidR="00BD0DE2" w:rsidRPr="002F5BC4" w:rsidRDefault="00BD0DE2" w:rsidP="00BD0DE2">
      <w:pPr>
        <w:spacing w:after="0" w:line="480" w:lineRule="auto"/>
        <w:ind w:left="794" w:right="-57" w:hanging="851"/>
        <w:jc w:val="both"/>
        <w:rPr>
          <w:rFonts w:ascii="Times New Roman" w:hAnsi="Times New Roman" w:cs="Times New Roman"/>
          <w:color w:val="222222"/>
          <w:sz w:val="24"/>
          <w:szCs w:val="24"/>
          <w:shd w:val="clear" w:color="auto" w:fill="FFFFFF"/>
        </w:rPr>
      </w:pPr>
      <w:r w:rsidRPr="002F5BC4">
        <w:rPr>
          <w:rFonts w:ascii="Times New Roman" w:hAnsi="Times New Roman" w:cs="Times New Roman"/>
          <w:color w:val="222222"/>
          <w:sz w:val="24"/>
          <w:szCs w:val="24"/>
          <w:shd w:val="clear" w:color="auto" w:fill="FFFFFF"/>
        </w:rPr>
        <w:t>Maduenyi, S., Oke, A. O., Fadeyi, O., &amp; Ajagbe, A. M. (2015). Impact of organisational structure on organisational performance.</w:t>
      </w:r>
    </w:p>
    <w:p w:rsidR="00BD0DE2" w:rsidRPr="002F5BC4" w:rsidRDefault="00BD0DE2" w:rsidP="00BD0DE2">
      <w:pPr>
        <w:spacing w:after="0" w:line="480" w:lineRule="auto"/>
        <w:ind w:left="794" w:right="-57" w:hanging="851"/>
        <w:jc w:val="both"/>
        <w:rPr>
          <w:rFonts w:ascii="Times New Roman" w:hAnsi="Times New Roman" w:cs="Times New Roman"/>
          <w:color w:val="222222"/>
          <w:sz w:val="24"/>
          <w:szCs w:val="24"/>
          <w:shd w:val="clear" w:color="auto" w:fill="FFFFFF"/>
        </w:rPr>
      </w:pPr>
      <w:r w:rsidRPr="002F5BC4">
        <w:rPr>
          <w:rFonts w:ascii="Times New Roman" w:hAnsi="Times New Roman" w:cs="Times New Roman"/>
          <w:color w:val="222222"/>
          <w:sz w:val="24"/>
          <w:szCs w:val="24"/>
          <w:shd w:val="clear" w:color="auto" w:fill="FFFFFF"/>
        </w:rPr>
        <w:t>Strese, S., Meuer, M. W., Flatten, T. C., &amp; Brettel, M. (2016). Organizational antecedents of cross-functional coopetition: The impact of leadership and organizational structure on cross-functional coopetition. </w:t>
      </w:r>
      <w:r w:rsidRPr="002F5BC4">
        <w:rPr>
          <w:rFonts w:ascii="Times New Roman" w:hAnsi="Times New Roman" w:cs="Times New Roman"/>
          <w:i/>
          <w:iCs/>
          <w:color w:val="222222"/>
          <w:sz w:val="24"/>
          <w:szCs w:val="24"/>
          <w:shd w:val="clear" w:color="auto" w:fill="FFFFFF"/>
        </w:rPr>
        <w:t>Industrial Marketing Management</w:t>
      </w:r>
      <w:r w:rsidRPr="002F5BC4">
        <w:rPr>
          <w:rFonts w:ascii="Times New Roman" w:hAnsi="Times New Roman" w:cs="Times New Roman"/>
          <w:color w:val="222222"/>
          <w:sz w:val="24"/>
          <w:szCs w:val="24"/>
          <w:shd w:val="clear" w:color="auto" w:fill="FFFFFF"/>
        </w:rPr>
        <w:t>, </w:t>
      </w:r>
      <w:r w:rsidRPr="002F5BC4">
        <w:rPr>
          <w:rFonts w:ascii="Times New Roman" w:hAnsi="Times New Roman" w:cs="Times New Roman"/>
          <w:i/>
          <w:iCs/>
          <w:color w:val="222222"/>
          <w:sz w:val="24"/>
          <w:szCs w:val="24"/>
          <w:shd w:val="clear" w:color="auto" w:fill="FFFFFF"/>
        </w:rPr>
        <w:t>53</w:t>
      </w:r>
      <w:r w:rsidRPr="002F5BC4">
        <w:rPr>
          <w:rFonts w:ascii="Times New Roman" w:hAnsi="Times New Roman" w:cs="Times New Roman"/>
          <w:color w:val="222222"/>
          <w:sz w:val="24"/>
          <w:szCs w:val="24"/>
          <w:shd w:val="clear" w:color="auto" w:fill="FFFFFF"/>
        </w:rPr>
        <w:t>, 42-55.</w:t>
      </w:r>
    </w:p>
    <w:sectPr w:rsidR="00BD0DE2" w:rsidRPr="002F5BC4" w:rsidSect="009407F7">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1B70" w:rsidRDefault="00311B70" w:rsidP="009407F7">
      <w:pPr>
        <w:spacing w:after="0" w:line="240" w:lineRule="auto"/>
      </w:pPr>
      <w:r>
        <w:separator/>
      </w:r>
    </w:p>
  </w:endnote>
  <w:endnote w:type="continuationSeparator" w:id="0">
    <w:p w:rsidR="00311B70" w:rsidRDefault="00311B70" w:rsidP="00940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1B70" w:rsidRDefault="00311B70" w:rsidP="009407F7">
      <w:pPr>
        <w:spacing w:after="0" w:line="240" w:lineRule="auto"/>
      </w:pPr>
      <w:r>
        <w:separator/>
      </w:r>
    </w:p>
  </w:footnote>
  <w:footnote w:type="continuationSeparator" w:id="0">
    <w:p w:rsidR="00311B70" w:rsidRDefault="00311B70" w:rsidP="009407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7F7" w:rsidRPr="009407F7" w:rsidRDefault="009407F7" w:rsidP="009407F7">
    <w:pPr>
      <w:pStyle w:val="Header"/>
      <w:jc w:val="right"/>
      <w:rPr>
        <w:rFonts w:ascii="Times New Roman" w:hAnsi="Times New Roman" w:cs="Times New Roman"/>
        <w:sz w:val="24"/>
        <w:szCs w:val="24"/>
      </w:rPr>
    </w:pPr>
    <w:r w:rsidRPr="009407F7">
      <w:rPr>
        <w:rFonts w:ascii="Times New Roman" w:hAnsi="Times New Roman" w:cs="Times New Roman"/>
        <w:sz w:val="24"/>
        <w:szCs w:val="24"/>
      </w:rPr>
      <w:t>ORGANIZATIONAL STRUCTURE</w:t>
    </w:r>
    <w:r>
      <w:rPr>
        <w:rFonts w:ascii="Times New Roman" w:hAnsi="Times New Roman" w:cs="Times New Roman"/>
        <w:sz w:val="24"/>
        <w:szCs w:val="24"/>
      </w:rPr>
      <w:t xml:space="preserve">                                                                                            </w:t>
    </w:r>
    <w:r w:rsidRPr="009407F7">
      <w:rPr>
        <w:rFonts w:ascii="Times New Roman" w:hAnsi="Times New Roman" w:cs="Times New Roman"/>
        <w:sz w:val="24"/>
        <w:szCs w:val="24"/>
      </w:rPr>
      <w:t xml:space="preserve"> </w:t>
    </w:r>
    <w:sdt>
      <w:sdtPr>
        <w:rPr>
          <w:rFonts w:ascii="Times New Roman" w:hAnsi="Times New Roman" w:cs="Times New Roman"/>
          <w:sz w:val="24"/>
          <w:szCs w:val="24"/>
        </w:rPr>
        <w:id w:val="16361682"/>
        <w:docPartObj>
          <w:docPartGallery w:val="Page Numbers (Top of Page)"/>
          <w:docPartUnique/>
        </w:docPartObj>
      </w:sdtPr>
      <w:sdtEndPr/>
      <w:sdtContent>
        <w:r w:rsidRPr="009407F7">
          <w:rPr>
            <w:rFonts w:ascii="Times New Roman" w:hAnsi="Times New Roman" w:cs="Times New Roman"/>
            <w:sz w:val="24"/>
            <w:szCs w:val="24"/>
          </w:rPr>
          <w:fldChar w:fldCharType="begin"/>
        </w:r>
        <w:r w:rsidRPr="009407F7">
          <w:rPr>
            <w:rFonts w:ascii="Times New Roman" w:hAnsi="Times New Roman" w:cs="Times New Roman"/>
            <w:sz w:val="24"/>
            <w:szCs w:val="24"/>
          </w:rPr>
          <w:instrText xml:space="preserve"> PAGE   \* MERGEFORMAT </w:instrText>
        </w:r>
        <w:r w:rsidRPr="009407F7">
          <w:rPr>
            <w:rFonts w:ascii="Times New Roman" w:hAnsi="Times New Roman" w:cs="Times New Roman"/>
            <w:sz w:val="24"/>
            <w:szCs w:val="24"/>
          </w:rPr>
          <w:fldChar w:fldCharType="separate"/>
        </w:r>
        <w:r w:rsidR="00294633">
          <w:rPr>
            <w:rFonts w:ascii="Times New Roman" w:hAnsi="Times New Roman" w:cs="Times New Roman"/>
            <w:noProof/>
            <w:sz w:val="24"/>
            <w:szCs w:val="24"/>
          </w:rPr>
          <w:t>2</w:t>
        </w:r>
        <w:r w:rsidRPr="009407F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7F7" w:rsidRPr="009407F7" w:rsidRDefault="009407F7" w:rsidP="009407F7">
    <w:pPr>
      <w:pStyle w:val="Header"/>
      <w:jc w:val="right"/>
      <w:rPr>
        <w:rFonts w:ascii="Times New Roman" w:hAnsi="Times New Roman" w:cs="Times New Roman"/>
        <w:sz w:val="24"/>
        <w:szCs w:val="24"/>
      </w:rPr>
    </w:pPr>
    <w:r w:rsidRPr="009407F7">
      <w:rPr>
        <w:rFonts w:ascii="Times New Roman" w:hAnsi="Times New Roman" w:cs="Times New Roman"/>
        <w:sz w:val="24"/>
        <w:szCs w:val="24"/>
      </w:rPr>
      <w:t xml:space="preserve">Running Head: ORGANIZATIONAL STRUCTURE </w:t>
    </w:r>
    <w:sdt>
      <w:sdtPr>
        <w:rPr>
          <w:rFonts w:ascii="Times New Roman" w:hAnsi="Times New Roman" w:cs="Times New Roman"/>
          <w:sz w:val="24"/>
          <w:szCs w:val="24"/>
        </w:rPr>
        <w:id w:val="16361808"/>
        <w:docPartObj>
          <w:docPartGallery w:val="Page Numbers (Top of Page)"/>
          <w:docPartUnique/>
        </w:docPartObj>
      </w:sdtPr>
      <w:sdtEndPr/>
      <w:sdtContent>
        <w:r>
          <w:rPr>
            <w:rFonts w:ascii="Times New Roman" w:hAnsi="Times New Roman" w:cs="Times New Roman"/>
            <w:sz w:val="24"/>
            <w:szCs w:val="24"/>
          </w:rPr>
          <w:t xml:space="preserve">                                                                   </w:t>
        </w:r>
        <w:r w:rsidRPr="009407F7">
          <w:rPr>
            <w:rFonts w:ascii="Times New Roman" w:hAnsi="Times New Roman" w:cs="Times New Roman"/>
            <w:sz w:val="24"/>
            <w:szCs w:val="24"/>
          </w:rPr>
          <w:fldChar w:fldCharType="begin"/>
        </w:r>
        <w:r w:rsidRPr="009407F7">
          <w:rPr>
            <w:rFonts w:ascii="Times New Roman" w:hAnsi="Times New Roman" w:cs="Times New Roman"/>
            <w:sz w:val="24"/>
            <w:szCs w:val="24"/>
          </w:rPr>
          <w:instrText xml:space="preserve"> PAGE   \* MERGEFORMAT </w:instrText>
        </w:r>
        <w:r w:rsidRPr="009407F7">
          <w:rPr>
            <w:rFonts w:ascii="Times New Roman" w:hAnsi="Times New Roman" w:cs="Times New Roman"/>
            <w:sz w:val="24"/>
            <w:szCs w:val="24"/>
          </w:rPr>
          <w:fldChar w:fldCharType="separate"/>
        </w:r>
        <w:r w:rsidR="00294633">
          <w:rPr>
            <w:rFonts w:ascii="Times New Roman" w:hAnsi="Times New Roman" w:cs="Times New Roman"/>
            <w:noProof/>
            <w:sz w:val="24"/>
            <w:szCs w:val="24"/>
          </w:rPr>
          <w:t>1</w:t>
        </w:r>
        <w:r w:rsidRPr="009407F7">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862260"/>
    <w:multiLevelType w:val="hybridMultilevel"/>
    <w:tmpl w:val="301CE7D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320F27E5"/>
    <w:multiLevelType w:val="hybridMultilevel"/>
    <w:tmpl w:val="0D524CEA"/>
    <w:lvl w:ilvl="0" w:tplc="33F252FA">
      <w:start w:val="1"/>
      <w:numFmt w:val="lowerLetter"/>
      <w:lvlText w:val="%1."/>
      <w:lvlJc w:val="left"/>
      <w:pPr>
        <w:ind w:left="1740" w:hanging="1020"/>
      </w:pPr>
      <w:rPr>
        <w:rFonts w:ascii="Times New Roman" w:eastAsiaTheme="minorHAnsi" w:hAnsi="Times New Roman" w:cs="Times New Roman"/>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nsid w:val="4DCA05B2"/>
    <w:multiLevelType w:val="hybridMultilevel"/>
    <w:tmpl w:val="D54699E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286"/>
    <w:rsid w:val="00002776"/>
    <w:rsid w:val="000178C1"/>
    <w:rsid w:val="00040DD8"/>
    <w:rsid w:val="0005218B"/>
    <w:rsid w:val="0005715A"/>
    <w:rsid w:val="00064848"/>
    <w:rsid w:val="00071CCE"/>
    <w:rsid w:val="00077ADD"/>
    <w:rsid w:val="00093B30"/>
    <w:rsid w:val="00097880"/>
    <w:rsid w:val="000A6E4E"/>
    <w:rsid w:val="000B77F0"/>
    <w:rsid w:val="000C2CB9"/>
    <w:rsid w:val="000D5A1F"/>
    <w:rsid w:val="000E0041"/>
    <w:rsid w:val="000F1FB1"/>
    <w:rsid w:val="00155942"/>
    <w:rsid w:val="0016079B"/>
    <w:rsid w:val="00175821"/>
    <w:rsid w:val="00185F4C"/>
    <w:rsid w:val="001C4B1F"/>
    <w:rsid w:val="001D38C7"/>
    <w:rsid w:val="0020532A"/>
    <w:rsid w:val="002755A8"/>
    <w:rsid w:val="00277E9B"/>
    <w:rsid w:val="00283EE9"/>
    <w:rsid w:val="0028531A"/>
    <w:rsid w:val="00285740"/>
    <w:rsid w:val="00285A43"/>
    <w:rsid w:val="00294633"/>
    <w:rsid w:val="002A796F"/>
    <w:rsid w:val="002D060E"/>
    <w:rsid w:val="002D2277"/>
    <w:rsid w:val="002F5BC4"/>
    <w:rsid w:val="00311B70"/>
    <w:rsid w:val="003140EA"/>
    <w:rsid w:val="0035208F"/>
    <w:rsid w:val="003631C0"/>
    <w:rsid w:val="00364839"/>
    <w:rsid w:val="0039244B"/>
    <w:rsid w:val="003A0618"/>
    <w:rsid w:val="003B5B88"/>
    <w:rsid w:val="003D499C"/>
    <w:rsid w:val="003D7F78"/>
    <w:rsid w:val="00401074"/>
    <w:rsid w:val="00412643"/>
    <w:rsid w:val="00420FFC"/>
    <w:rsid w:val="004361D6"/>
    <w:rsid w:val="00457E00"/>
    <w:rsid w:val="004811DF"/>
    <w:rsid w:val="00486136"/>
    <w:rsid w:val="004B2D8B"/>
    <w:rsid w:val="004C5CD1"/>
    <w:rsid w:val="004D1F6A"/>
    <w:rsid w:val="004E5DB2"/>
    <w:rsid w:val="00530C92"/>
    <w:rsid w:val="005318B9"/>
    <w:rsid w:val="00541160"/>
    <w:rsid w:val="00544FF6"/>
    <w:rsid w:val="005568F9"/>
    <w:rsid w:val="005759CF"/>
    <w:rsid w:val="00582744"/>
    <w:rsid w:val="00584BAA"/>
    <w:rsid w:val="005A72E4"/>
    <w:rsid w:val="005C0A53"/>
    <w:rsid w:val="005C0D88"/>
    <w:rsid w:val="005C418D"/>
    <w:rsid w:val="005E1CBE"/>
    <w:rsid w:val="006059CB"/>
    <w:rsid w:val="006365C8"/>
    <w:rsid w:val="0065473A"/>
    <w:rsid w:val="00665D03"/>
    <w:rsid w:val="00674E51"/>
    <w:rsid w:val="00680C70"/>
    <w:rsid w:val="006B723B"/>
    <w:rsid w:val="006C7D13"/>
    <w:rsid w:val="006D2338"/>
    <w:rsid w:val="006E0563"/>
    <w:rsid w:val="006E311C"/>
    <w:rsid w:val="00735D76"/>
    <w:rsid w:val="007413AD"/>
    <w:rsid w:val="00793EBF"/>
    <w:rsid w:val="007E117D"/>
    <w:rsid w:val="00836222"/>
    <w:rsid w:val="0084245D"/>
    <w:rsid w:val="008450C9"/>
    <w:rsid w:val="008856CE"/>
    <w:rsid w:val="008A4026"/>
    <w:rsid w:val="008B06AA"/>
    <w:rsid w:val="008D47B9"/>
    <w:rsid w:val="00913FA1"/>
    <w:rsid w:val="009407F7"/>
    <w:rsid w:val="0098262D"/>
    <w:rsid w:val="009849E3"/>
    <w:rsid w:val="009B6588"/>
    <w:rsid w:val="009D76F2"/>
    <w:rsid w:val="009F5119"/>
    <w:rsid w:val="00A33286"/>
    <w:rsid w:val="00AC56A1"/>
    <w:rsid w:val="00B12EEB"/>
    <w:rsid w:val="00B173D9"/>
    <w:rsid w:val="00B6541E"/>
    <w:rsid w:val="00B804A5"/>
    <w:rsid w:val="00BD0DE2"/>
    <w:rsid w:val="00BF4D8C"/>
    <w:rsid w:val="00BF768F"/>
    <w:rsid w:val="00C05DE0"/>
    <w:rsid w:val="00C25B28"/>
    <w:rsid w:val="00C46C97"/>
    <w:rsid w:val="00C87899"/>
    <w:rsid w:val="00C91F87"/>
    <w:rsid w:val="00CA7ECF"/>
    <w:rsid w:val="00CC3D62"/>
    <w:rsid w:val="00CF18B7"/>
    <w:rsid w:val="00D93636"/>
    <w:rsid w:val="00D97FFA"/>
    <w:rsid w:val="00DD0EB7"/>
    <w:rsid w:val="00DF37BF"/>
    <w:rsid w:val="00E27187"/>
    <w:rsid w:val="00E350E0"/>
    <w:rsid w:val="00E65098"/>
    <w:rsid w:val="00E75102"/>
    <w:rsid w:val="00E77D87"/>
    <w:rsid w:val="00EC1576"/>
    <w:rsid w:val="00ED0152"/>
    <w:rsid w:val="00EF2E82"/>
    <w:rsid w:val="00EF7CBC"/>
    <w:rsid w:val="00F0514C"/>
    <w:rsid w:val="00F27E8F"/>
    <w:rsid w:val="00F4002A"/>
    <w:rsid w:val="00F47043"/>
    <w:rsid w:val="00F52552"/>
    <w:rsid w:val="00F5406A"/>
    <w:rsid w:val="00F63AD2"/>
    <w:rsid w:val="00F74671"/>
    <w:rsid w:val="00FB559E"/>
    <w:rsid w:val="00FC1951"/>
    <w:rsid w:val="00FE3A7C"/>
    <w:rsid w:val="00FF391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7E24D0-8078-49D9-B53C-4429AE5DE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6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3286"/>
    <w:pPr>
      <w:ind w:left="720"/>
      <w:contextualSpacing/>
    </w:pPr>
  </w:style>
  <w:style w:type="paragraph" w:styleId="NormalWeb">
    <w:name w:val="Normal (Web)"/>
    <w:basedOn w:val="Normal"/>
    <w:uiPriority w:val="99"/>
    <w:semiHidden/>
    <w:unhideWhenUsed/>
    <w:rsid w:val="00FC1951"/>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913FA1"/>
    <w:rPr>
      <w:color w:val="0000FF"/>
      <w:u w:val="single"/>
    </w:rPr>
  </w:style>
  <w:style w:type="paragraph" w:styleId="Header">
    <w:name w:val="header"/>
    <w:basedOn w:val="Normal"/>
    <w:link w:val="HeaderChar"/>
    <w:uiPriority w:val="99"/>
    <w:unhideWhenUsed/>
    <w:rsid w:val="009407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7F7"/>
  </w:style>
  <w:style w:type="paragraph" w:styleId="Footer">
    <w:name w:val="footer"/>
    <w:basedOn w:val="Normal"/>
    <w:link w:val="FooterChar"/>
    <w:uiPriority w:val="99"/>
    <w:semiHidden/>
    <w:unhideWhenUsed/>
    <w:rsid w:val="009407F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407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878008">
      <w:bodyDiv w:val="1"/>
      <w:marLeft w:val="0"/>
      <w:marRight w:val="0"/>
      <w:marTop w:val="0"/>
      <w:marBottom w:val="0"/>
      <w:divBdr>
        <w:top w:val="none" w:sz="0" w:space="0" w:color="auto"/>
        <w:left w:val="none" w:sz="0" w:space="0" w:color="auto"/>
        <w:bottom w:val="none" w:sz="0" w:space="0" w:color="auto"/>
        <w:right w:val="none" w:sz="0" w:space="0" w:color="auto"/>
      </w:divBdr>
      <w:divsChild>
        <w:div w:id="1029453821">
          <w:marLeft w:val="0"/>
          <w:marRight w:val="0"/>
          <w:marTop w:val="0"/>
          <w:marBottom w:val="0"/>
          <w:divBdr>
            <w:top w:val="none" w:sz="0" w:space="0" w:color="auto"/>
            <w:left w:val="none" w:sz="0" w:space="0" w:color="auto"/>
            <w:bottom w:val="none" w:sz="0" w:space="0" w:color="auto"/>
            <w:right w:val="none" w:sz="0" w:space="0" w:color="auto"/>
          </w:divBdr>
        </w:div>
      </w:divsChild>
    </w:div>
    <w:div w:id="2080135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816</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2019-09-05T09:09:00Z</dcterms:created>
  <dcterms:modified xsi:type="dcterms:W3CDTF">2019-09-05T09:09:00Z</dcterms:modified>
</cp:coreProperties>
</file>